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B3667" w14:textId="6628B0DF" w:rsidR="00E5606D" w:rsidRPr="00A56043" w:rsidRDefault="00CE60C5" w:rsidP="007472E5">
      <w:pPr>
        <w:jc w:val="center"/>
        <w:rPr>
          <w:b/>
          <w:noProof/>
          <w:sz w:val="36"/>
          <w:szCs w:val="36"/>
          <w:lang w:val="fr-FR"/>
        </w:rPr>
      </w:pPr>
      <w:r>
        <w:rPr>
          <w:b/>
          <w:noProof/>
          <w:sz w:val="36"/>
          <w:szCs w:val="36"/>
          <w:lang w:val="fr-FR"/>
        </w:rPr>
        <w:t>Motion</w:t>
      </w:r>
      <w:r w:rsidR="007472E5" w:rsidRPr="00A56043">
        <w:rPr>
          <w:b/>
          <w:noProof/>
          <w:sz w:val="36"/>
          <w:szCs w:val="36"/>
          <w:lang w:val="fr-FR"/>
        </w:rPr>
        <w:t xml:space="preserve"> </w:t>
      </w:r>
    </w:p>
    <w:p w14:paraId="22F4E0B9" w14:textId="37FC3851" w:rsidR="002F3AA6" w:rsidRPr="00A56043" w:rsidRDefault="000448D1" w:rsidP="007472E5">
      <w:pPr>
        <w:jc w:val="center"/>
        <w:rPr>
          <w:b/>
          <w:noProof/>
          <w:sz w:val="36"/>
          <w:szCs w:val="36"/>
          <w:lang w:val="fr-FR"/>
        </w:rPr>
      </w:pPr>
      <w:r>
        <w:rPr>
          <w:b/>
          <w:noProof/>
          <w:sz w:val="36"/>
          <w:szCs w:val="36"/>
          <w:lang w:val="fr-FR"/>
        </w:rPr>
        <w:t>Pour une définition claire et exhaustive, dans le règlement du Conseil communal, du rôle et de la représentativité des délégués de notre Conseil communal au sein des associations et autre groupements intercommunaux </w:t>
      </w:r>
      <w:r w:rsidR="00E5606D" w:rsidRPr="00A56043">
        <w:rPr>
          <w:b/>
          <w:noProof/>
          <w:sz w:val="36"/>
          <w:szCs w:val="36"/>
          <w:lang w:val="fr-FR"/>
        </w:rPr>
        <w:t xml:space="preserve"> </w:t>
      </w:r>
    </w:p>
    <w:p w14:paraId="717730C0" w14:textId="2C717318" w:rsidR="002F3AA6" w:rsidRPr="00A56043" w:rsidRDefault="00586ADF" w:rsidP="007472E5">
      <w:pPr>
        <w:jc w:val="center"/>
        <w:rPr>
          <w:b/>
          <w:noProof/>
          <w:sz w:val="32"/>
          <w:szCs w:val="32"/>
          <w:lang w:val="fr-FR"/>
        </w:rPr>
      </w:pPr>
      <w:r w:rsidRPr="00A56043">
        <w:rPr>
          <w:b/>
          <w:noProof/>
          <w:sz w:val="32"/>
          <w:szCs w:val="32"/>
          <w:lang w:val="fr-FR"/>
        </w:rPr>
        <w:t xml:space="preserve">Conseil Communal </w:t>
      </w:r>
      <w:r w:rsidR="007472E5" w:rsidRPr="00A56043">
        <w:rPr>
          <w:b/>
          <w:noProof/>
          <w:sz w:val="32"/>
          <w:szCs w:val="32"/>
          <w:lang w:val="fr-FR"/>
        </w:rPr>
        <w:t xml:space="preserve">- </w:t>
      </w:r>
      <w:r w:rsidR="000448D1">
        <w:rPr>
          <w:b/>
          <w:noProof/>
          <w:sz w:val="32"/>
          <w:szCs w:val="32"/>
          <w:lang w:val="fr-FR"/>
        </w:rPr>
        <w:t>25</w:t>
      </w:r>
      <w:r w:rsidRPr="00A56043">
        <w:rPr>
          <w:b/>
          <w:noProof/>
          <w:sz w:val="32"/>
          <w:szCs w:val="32"/>
          <w:lang w:val="fr-FR"/>
        </w:rPr>
        <w:t xml:space="preserve"> </w:t>
      </w:r>
      <w:r w:rsidR="00650982" w:rsidRPr="00A56043">
        <w:rPr>
          <w:b/>
          <w:noProof/>
          <w:sz w:val="32"/>
          <w:szCs w:val="32"/>
          <w:lang w:val="fr-FR"/>
        </w:rPr>
        <w:t>mars</w:t>
      </w:r>
      <w:r w:rsidRPr="00A56043">
        <w:rPr>
          <w:b/>
          <w:noProof/>
          <w:sz w:val="32"/>
          <w:szCs w:val="32"/>
          <w:lang w:val="fr-FR"/>
        </w:rPr>
        <w:t xml:space="preserve"> </w:t>
      </w:r>
      <w:r w:rsidR="002F3AA6" w:rsidRPr="00A56043">
        <w:rPr>
          <w:b/>
          <w:noProof/>
          <w:sz w:val="32"/>
          <w:szCs w:val="32"/>
          <w:lang w:val="fr-FR"/>
        </w:rPr>
        <w:t>202</w:t>
      </w:r>
      <w:r w:rsidR="000448D1">
        <w:rPr>
          <w:b/>
          <w:noProof/>
          <w:sz w:val="32"/>
          <w:szCs w:val="32"/>
          <w:lang w:val="fr-FR"/>
        </w:rPr>
        <w:t>5</w:t>
      </w:r>
    </w:p>
    <w:p w14:paraId="7651CACE" w14:textId="3ADE47DB" w:rsidR="007472E5" w:rsidRPr="00A56043" w:rsidRDefault="007472E5" w:rsidP="0047301C">
      <w:pPr>
        <w:rPr>
          <w:b/>
          <w:noProof/>
          <w:sz w:val="36"/>
          <w:szCs w:val="36"/>
          <w:lang w:val="fr-FR"/>
        </w:rPr>
      </w:pPr>
    </w:p>
    <w:p w14:paraId="0FDD6385" w14:textId="11C76785" w:rsidR="007472E5" w:rsidRPr="00A56043" w:rsidRDefault="007472E5" w:rsidP="007472E5">
      <w:pPr>
        <w:ind w:left="4956" w:firstLine="708"/>
        <w:rPr>
          <w:noProof/>
          <w:lang w:val="fr-FR"/>
        </w:rPr>
      </w:pPr>
      <w:r w:rsidRPr="00A56043">
        <w:rPr>
          <w:noProof/>
          <w:lang w:val="fr-FR"/>
        </w:rPr>
        <w:t xml:space="preserve">Coppet, le </w:t>
      </w:r>
      <w:r w:rsidR="000448D1">
        <w:rPr>
          <w:noProof/>
          <w:lang w:val="fr-FR"/>
        </w:rPr>
        <w:t>29</w:t>
      </w:r>
      <w:r w:rsidR="00650982" w:rsidRPr="00A56043">
        <w:rPr>
          <w:noProof/>
          <w:lang w:val="fr-FR"/>
        </w:rPr>
        <w:t xml:space="preserve"> février</w:t>
      </w:r>
      <w:r w:rsidRPr="00A56043">
        <w:rPr>
          <w:noProof/>
          <w:lang w:val="fr-FR"/>
        </w:rPr>
        <w:t xml:space="preserve"> 202</w:t>
      </w:r>
      <w:r w:rsidR="000448D1">
        <w:rPr>
          <w:noProof/>
          <w:lang w:val="fr-FR"/>
        </w:rPr>
        <w:t>4</w:t>
      </w:r>
    </w:p>
    <w:p w14:paraId="7C7782AF" w14:textId="77777777" w:rsidR="007472E5" w:rsidRPr="00A56043" w:rsidRDefault="007472E5" w:rsidP="0047301C">
      <w:pPr>
        <w:rPr>
          <w:b/>
          <w:noProof/>
          <w:sz w:val="36"/>
          <w:szCs w:val="36"/>
          <w:lang w:val="fr-FR"/>
        </w:rPr>
      </w:pPr>
    </w:p>
    <w:p w14:paraId="4A33155A" w14:textId="56C0BB41" w:rsidR="002F3AA6" w:rsidRPr="00A56043" w:rsidRDefault="002F3AA6">
      <w:pPr>
        <w:rPr>
          <w:noProof/>
          <w:lang w:val="fr-FR"/>
        </w:rPr>
      </w:pPr>
      <w:r w:rsidRPr="00A56043">
        <w:rPr>
          <w:noProof/>
          <w:lang w:val="fr-FR"/>
        </w:rPr>
        <w:t>Monsieur le Président,</w:t>
      </w:r>
      <w:r w:rsidR="001351A6">
        <w:rPr>
          <w:noProof/>
          <w:lang w:val="fr-FR"/>
        </w:rPr>
        <w:t xml:space="preserve"> </w:t>
      </w:r>
    </w:p>
    <w:p w14:paraId="76A8A33D" w14:textId="3ADC9F03" w:rsidR="005E280A" w:rsidRPr="00A56043" w:rsidRDefault="002F3AA6">
      <w:pPr>
        <w:rPr>
          <w:noProof/>
          <w:lang w:val="fr-FR"/>
        </w:rPr>
      </w:pPr>
      <w:r w:rsidRPr="00A56043">
        <w:rPr>
          <w:noProof/>
          <w:lang w:val="fr-FR"/>
        </w:rPr>
        <w:t>Mesdames, Messieurs les conseillers,</w:t>
      </w:r>
      <w:r w:rsidR="001351A6">
        <w:rPr>
          <w:noProof/>
          <w:lang w:val="fr-FR"/>
        </w:rPr>
        <w:t xml:space="preserve"> </w:t>
      </w:r>
    </w:p>
    <w:p w14:paraId="0E05F68D" w14:textId="666136EE" w:rsidR="002F3AA6" w:rsidRDefault="000448D1" w:rsidP="005E280A">
      <w:pPr>
        <w:spacing w:line="240" w:lineRule="auto"/>
        <w:jc w:val="both"/>
        <w:rPr>
          <w:noProof/>
          <w:lang w:val="fr-FR"/>
        </w:rPr>
      </w:pPr>
      <w:r>
        <w:rPr>
          <w:noProof/>
          <w:lang w:val="fr-FR"/>
        </w:rPr>
        <w:t xml:space="preserve">Nous déposons cette motion afin de demander une modification du règlement de notre Conseil communal de Coppet. Nous souhaiterions que la question du rôle des délégués soit abordée, étudiée et clarifiée afin de permettre d’aligner les intérêts de notre commune </w:t>
      </w:r>
      <w:r w:rsidR="007D3CE0">
        <w:rPr>
          <w:noProof/>
          <w:lang w:val="fr-FR"/>
        </w:rPr>
        <w:t>et</w:t>
      </w:r>
      <w:r>
        <w:rPr>
          <w:noProof/>
          <w:lang w:val="fr-FR"/>
        </w:rPr>
        <w:t xml:space="preserve"> celles des associations auxquel</w:t>
      </w:r>
      <w:r w:rsidR="007D3CE0">
        <w:rPr>
          <w:noProof/>
          <w:lang w:val="fr-FR"/>
        </w:rPr>
        <w:t>le</w:t>
      </w:r>
      <w:r>
        <w:rPr>
          <w:noProof/>
          <w:lang w:val="fr-FR"/>
        </w:rPr>
        <w:t xml:space="preserve">s nous avons délégué des compétences qui nous étaient propres. </w:t>
      </w:r>
    </w:p>
    <w:p w14:paraId="7B13C269" w14:textId="2711C65C" w:rsidR="00892434" w:rsidRDefault="000448D1" w:rsidP="005E280A">
      <w:pPr>
        <w:spacing w:line="240" w:lineRule="auto"/>
        <w:jc w:val="both"/>
        <w:rPr>
          <w:noProof/>
          <w:lang w:val="fr-FR"/>
        </w:rPr>
      </w:pPr>
      <w:r>
        <w:rPr>
          <w:noProof/>
          <w:lang w:val="fr-FR"/>
        </w:rPr>
        <w:t xml:space="preserve">Les conseillers communaux Copétans </w:t>
      </w:r>
      <w:r w:rsidR="00892434">
        <w:rPr>
          <w:noProof/>
          <w:lang w:val="fr-FR"/>
        </w:rPr>
        <w:t xml:space="preserve">délégués </w:t>
      </w:r>
      <w:r>
        <w:rPr>
          <w:noProof/>
          <w:lang w:val="fr-FR"/>
        </w:rPr>
        <w:t xml:space="preserve">représentent notre conseil auprès de 7 instances intercommunales. </w:t>
      </w:r>
      <w:r w:rsidR="00892434">
        <w:rPr>
          <w:noProof/>
          <w:lang w:val="fr-FR"/>
        </w:rPr>
        <w:t>Il</w:t>
      </w:r>
      <w:r w:rsidR="007D3CE0">
        <w:rPr>
          <w:noProof/>
          <w:lang w:val="fr-FR"/>
        </w:rPr>
        <w:t xml:space="preserve"> est </w:t>
      </w:r>
      <w:r w:rsidR="00892434">
        <w:rPr>
          <w:noProof/>
          <w:lang w:val="fr-FR"/>
        </w:rPr>
        <w:t xml:space="preserve">clairement reconnu </w:t>
      </w:r>
      <w:r w:rsidR="007D3CE0">
        <w:rPr>
          <w:noProof/>
          <w:lang w:val="fr-FR"/>
        </w:rPr>
        <w:t>que l’ensemble de nos représentants exercent leur tâche avec passion et dévouement</w:t>
      </w:r>
      <w:r w:rsidR="00892434">
        <w:rPr>
          <w:noProof/>
          <w:lang w:val="fr-FR"/>
        </w:rPr>
        <w:t xml:space="preserve"> - </w:t>
      </w:r>
      <w:r w:rsidR="007D3CE0">
        <w:rPr>
          <w:noProof/>
          <w:lang w:val="fr-FR"/>
        </w:rPr>
        <w:t xml:space="preserve">ces derniers choisissant souvent un </w:t>
      </w:r>
      <w:r w:rsidR="00CE60C5">
        <w:rPr>
          <w:noProof/>
          <w:lang w:val="fr-FR"/>
        </w:rPr>
        <w:t>C</w:t>
      </w:r>
      <w:r w:rsidR="007D3CE0">
        <w:rPr>
          <w:noProof/>
          <w:lang w:val="fr-FR"/>
        </w:rPr>
        <w:t>onseil intercommunal selon leur expérience professionnelle ou leur intérêt marqué pour un domaine</w:t>
      </w:r>
      <w:r w:rsidR="00892434">
        <w:rPr>
          <w:noProof/>
          <w:lang w:val="fr-FR"/>
        </w:rPr>
        <w:t>.</w:t>
      </w:r>
    </w:p>
    <w:p w14:paraId="24FF1C4B" w14:textId="515E1534" w:rsidR="00CE60C5" w:rsidRDefault="00CE60C5" w:rsidP="005E280A">
      <w:pPr>
        <w:spacing w:line="240" w:lineRule="auto"/>
        <w:jc w:val="both"/>
        <w:rPr>
          <w:noProof/>
          <w:lang w:val="fr-FR"/>
        </w:rPr>
      </w:pPr>
      <w:r>
        <w:rPr>
          <w:noProof/>
          <w:lang w:val="fr-FR"/>
        </w:rPr>
        <w:t xml:space="preserve">La </w:t>
      </w:r>
      <w:r w:rsidR="007D3CE0">
        <w:rPr>
          <w:noProof/>
          <w:lang w:val="fr-FR"/>
        </w:rPr>
        <w:t xml:space="preserve">délégation de compétence </w:t>
      </w:r>
      <w:r>
        <w:rPr>
          <w:noProof/>
          <w:lang w:val="fr-FR"/>
        </w:rPr>
        <w:t xml:space="preserve">fait partie du cadre </w:t>
      </w:r>
      <w:r w:rsidR="007D3CE0">
        <w:rPr>
          <w:noProof/>
          <w:lang w:val="fr-FR"/>
        </w:rPr>
        <w:t xml:space="preserve">nécessaire </w:t>
      </w:r>
      <w:r>
        <w:rPr>
          <w:noProof/>
          <w:lang w:val="fr-FR"/>
        </w:rPr>
        <w:t xml:space="preserve">au fonctionnement des Intercommunalités. </w:t>
      </w:r>
      <w:r w:rsidR="00892434">
        <w:rPr>
          <w:noProof/>
          <w:lang w:val="fr-FR"/>
        </w:rPr>
        <w:t xml:space="preserve">Mais que signifie cette délégation de compétence ? Il s’agit d’un mandat, confié </w:t>
      </w:r>
      <w:r>
        <w:rPr>
          <w:noProof/>
          <w:lang w:val="fr-FR"/>
        </w:rPr>
        <w:t>par l’ensemble du Conseil</w:t>
      </w:r>
      <w:r w:rsidR="00892434">
        <w:rPr>
          <w:noProof/>
          <w:lang w:val="fr-FR"/>
        </w:rPr>
        <w:t xml:space="preserve"> (cf. LC art 118 al 1), à chacun des délégués, censés par ce mandat, d’exprimer la volonté des communes membres.</w:t>
      </w:r>
    </w:p>
    <w:p w14:paraId="63DB39FF" w14:textId="6B3314A5" w:rsidR="00892434" w:rsidRPr="00BD6FA1" w:rsidRDefault="00892434" w:rsidP="005E280A">
      <w:pPr>
        <w:spacing w:line="240" w:lineRule="auto"/>
        <w:jc w:val="both"/>
        <w:rPr>
          <w:b/>
          <w:bCs/>
          <w:noProof/>
          <w:u w:val="single"/>
          <w:lang w:val="fr-FR"/>
        </w:rPr>
      </w:pPr>
      <w:r>
        <w:rPr>
          <w:noProof/>
          <w:lang w:val="fr-FR"/>
        </w:rPr>
        <w:t xml:space="preserve">Or, il apparaît que </w:t>
      </w:r>
      <w:r w:rsidRPr="007D3CE0">
        <w:rPr>
          <w:b/>
          <w:bCs/>
          <w:noProof/>
          <w:u w:val="single"/>
          <w:lang w:val="fr-FR"/>
        </w:rPr>
        <w:t xml:space="preserve">notre </w:t>
      </w:r>
      <w:r>
        <w:rPr>
          <w:b/>
          <w:bCs/>
          <w:noProof/>
          <w:u w:val="single"/>
          <w:lang w:val="fr-FR"/>
        </w:rPr>
        <w:t>C</w:t>
      </w:r>
      <w:r w:rsidRPr="007D3CE0">
        <w:rPr>
          <w:b/>
          <w:bCs/>
          <w:noProof/>
          <w:u w:val="single"/>
          <w:lang w:val="fr-FR"/>
        </w:rPr>
        <w:t xml:space="preserve">onseil ne s’est jamais prononcé </w:t>
      </w:r>
      <w:r>
        <w:rPr>
          <w:b/>
          <w:bCs/>
          <w:noProof/>
          <w:u w:val="single"/>
          <w:lang w:val="fr-FR"/>
        </w:rPr>
        <w:t xml:space="preserve">au début de ces mandats et </w:t>
      </w:r>
      <w:r w:rsidRPr="007D3CE0">
        <w:rPr>
          <w:b/>
          <w:bCs/>
          <w:noProof/>
          <w:u w:val="single"/>
          <w:lang w:val="fr-FR"/>
        </w:rPr>
        <w:t xml:space="preserve">durant ces 3 années de législature sur </w:t>
      </w:r>
      <w:r>
        <w:rPr>
          <w:b/>
          <w:bCs/>
          <w:noProof/>
          <w:u w:val="single"/>
          <w:lang w:val="fr-FR"/>
        </w:rPr>
        <w:t xml:space="preserve">le </w:t>
      </w:r>
      <w:r w:rsidR="00ED64D7">
        <w:rPr>
          <w:b/>
          <w:bCs/>
          <w:noProof/>
          <w:u w:val="single"/>
          <w:lang w:val="fr-FR"/>
        </w:rPr>
        <w:t xml:space="preserve">rôle et les responsabilités conférés par </w:t>
      </w:r>
      <w:r>
        <w:rPr>
          <w:b/>
          <w:bCs/>
          <w:noProof/>
          <w:u w:val="single"/>
          <w:lang w:val="fr-FR"/>
        </w:rPr>
        <w:t>ce</w:t>
      </w:r>
      <w:r w:rsidR="00BD6FA1">
        <w:rPr>
          <w:b/>
          <w:bCs/>
          <w:noProof/>
          <w:u w:val="single"/>
          <w:lang w:val="fr-FR"/>
        </w:rPr>
        <w:t>s</w:t>
      </w:r>
      <w:r>
        <w:rPr>
          <w:b/>
          <w:bCs/>
          <w:noProof/>
          <w:u w:val="single"/>
          <w:lang w:val="fr-FR"/>
        </w:rPr>
        <w:t xml:space="preserve"> mandat</w:t>
      </w:r>
      <w:r w:rsidR="00BD6FA1">
        <w:rPr>
          <w:b/>
          <w:bCs/>
          <w:noProof/>
          <w:u w:val="single"/>
          <w:lang w:val="fr-FR"/>
        </w:rPr>
        <w:t>s de représentation</w:t>
      </w:r>
      <w:r>
        <w:rPr>
          <w:b/>
          <w:bCs/>
          <w:noProof/>
          <w:u w:val="single"/>
          <w:lang w:val="fr-FR"/>
        </w:rPr>
        <w:t>.</w:t>
      </w:r>
    </w:p>
    <w:p w14:paraId="34EA35FB" w14:textId="22D0F69A" w:rsidR="00BD6FA1" w:rsidRDefault="00BD6FA1" w:rsidP="005E280A">
      <w:pPr>
        <w:spacing w:line="240" w:lineRule="auto"/>
        <w:jc w:val="both"/>
        <w:rPr>
          <w:noProof/>
          <w:lang w:val="fr-FR"/>
        </w:rPr>
      </w:pPr>
      <w:r>
        <w:rPr>
          <w:noProof/>
          <w:lang w:val="fr-FR"/>
        </w:rPr>
        <w:t xml:space="preserve">C’est ainsi que ce manque de </w:t>
      </w:r>
      <w:r w:rsidR="00F80BF8">
        <w:rPr>
          <w:noProof/>
          <w:lang w:val="fr-FR"/>
        </w:rPr>
        <w:t xml:space="preserve">clarté </w:t>
      </w:r>
      <w:r>
        <w:rPr>
          <w:noProof/>
          <w:lang w:val="fr-FR"/>
        </w:rPr>
        <w:t>dans la définition d</w:t>
      </w:r>
      <w:r w:rsidR="00AB4CC4">
        <w:rPr>
          <w:noProof/>
          <w:lang w:val="fr-FR"/>
        </w:rPr>
        <w:t>e leur mission</w:t>
      </w:r>
      <w:r>
        <w:rPr>
          <w:noProof/>
          <w:lang w:val="fr-FR"/>
        </w:rPr>
        <w:t xml:space="preserve"> et des objectifs a eu pour conséquence des situations paradoxales. </w:t>
      </w:r>
      <w:r w:rsidR="001351A6">
        <w:rPr>
          <w:noProof/>
          <w:lang w:val="fr-FR"/>
        </w:rPr>
        <w:t>En voici deux</w:t>
      </w:r>
      <w:r>
        <w:rPr>
          <w:noProof/>
          <w:lang w:val="fr-FR"/>
        </w:rPr>
        <w:t xml:space="preserve"> exemples :</w:t>
      </w:r>
      <w:r w:rsidR="00C86B47">
        <w:rPr>
          <w:noProof/>
          <w:lang w:val="fr-FR"/>
        </w:rPr>
        <w:t xml:space="preserve"> </w:t>
      </w:r>
    </w:p>
    <w:p w14:paraId="236C23C1" w14:textId="44314320" w:rsidR="001351A6" w:rsidRDefault="007D3CE0" w:rsidP="001351A6">
      <w:pPr>
        <w:pStyle w:val="Paragraphedeliste"/>
        <w:numPr>
          <w:ilvl w:val="0"/>
          <w:numId w:val="6"/>
        </w:numPr>
        <w:spacing w:line="240" w:lineRule="auto"/>
        <w:jc w:val="both"/>
        <w:rPr>
          <w:noProof/>
          <w:lang w:val="fr-FR"/>
        </w:rPr>
      </w:pPr>
      <w:r>
        <w:rPr>
          <w:noProof/>
          <w:lang w:val="fr-FR"/>
        </w:rPr>
        <w:t xml:space="preserve">Région de Nyon : l’institution a voté une augmentation de 25%  de son financement auprès des </w:t>
      </w:r>
      <w:r w:rsidR="00C26FEF">
        <w:rPr>
          <w:noProof/>
          <w:lang w:val="fr-FR"/>
        </w:rPr>
        <w:t>communes</w:t>
      </w:r>
      <w:r>
        <w:rPr>
          <w:noProof/>
          <w:lang w:val="fr-FR"/>
        </w:rPr>
        <w:t xml:space="preserve">, représentant ainsi une augmentation de charge d’environ CHF 16'500.- pour la commune de Coppet. En tant que dépositaire de cette motion et également rédacteur du rapport de la commission des finances de région de </w:t>
      </w:r>
      <w:r w:rsidR="00C26FEF">
        <w:rPr>
          <w:noProof/>
          <w:lang w:val="fr-FR"/>
        </w:rPr>
        <w:t>N</w:t>
      </w:r>
      <w:r>
        <w:rPr>
          <w:noProof/>
          <w:lang w:val="fr-FR"/>
        </w:rPr>
        <w:t xml:space="preserve">yon, j’ai agi purement selon mon appréciation, et non selon </w:t>
      </w:r>
      <w:r w:rsidR="00C26FEF">
        <w:rPr>
          <w:noProof/>
          <w:lang w:val="fr-FR"/>
        </w:rPr>
        <w:t>une feuille de route ou sur une indication</w:t>
      </w:r>
      <w:r>
        <w:rPr>
          <w:noProof/>
          <w:lang w:val="fr-FR"/>
        </w:rPr>
        <w:t xml:space="preserve"> de mon </w:t>
      </w:r>
      <w:r w:rsidR="00CE60C5">
        <w:rPr>
          <w:noProof/>
          <w:lang w:val="fr-FR"/>
        </w:rPr>
        <w:t>C</w:t>
      </w:r>
      <w:r>
        <w:rPr>
          <w:noProof/>
          <w:lang w:val="fr-FR"/>
        </w:rPr>
        <w:t>onseil communal. Est-ce normal ?</w:t>
      </w:r>
    </w:p>
    <w:p w14:paraId="75AB8D14" w14:textId="77777777" w:rsidR="001351A6" w:rsidRPr="001351A6" w:rsidRDefault="001351A6" w:rsidP="001351A6">
      <w:pPr>
        <w:pStyle w:val="Paragraphedeliste"/>
        <w:spacing w:line="240" w:lineRule="auto"/>
        <w:jc w:val="both"/>
        <w:rPr>
          <w:noProof/>
          <w:lang w:val="fr-FR"/>
        </w:rPr>
      </w:pPr>
    </w:p>
    <w:p w14:paraId="51CF2F18" w14:textId="77777777" w:rsidR="001351A6" w:rsidRDefault="007D3CE0" w:rsidP="005E280A">
      <w:pPr>
        <w:pStyle w:val="Paragraphedeliste"/>
        <w:numPr>
          <w:ilvl w:val="0"/>
          <w:numId w:val="6"/>
        </w:numPr>
        <w:spacing w:line="240" w:lineRule="auto"/>
        <w:jc w:val="both"/>
        <w:rPr>
          <w:noProof/>
          <w:lang w:val="fr-FR"/>
        </w:rPr>
      </w:pPr>
      <w:r w:rsidRPr="00ED64D7">
        <w:rPr>
          <w:noProof/>
          <w:lang w:val="fr-FR"/>
        </w:rPr>
        <w:t xml:space="preserve">APEJ : l’APEJ gère un budget </w:t>
      </w:r>
      <w:r w:rsidR="00AB4CC4" w:rsidRPr="00ED64D7">
        <w:rPr>
          <w:noProof/>
          <w:lang w:val="fr-FR"/>
        </w:rPr>
        <w:t xml:space="preserve">d’environ CHF 18 millions </w:t>
      </w:r>
      <w:r w:rsidRPr="00ED64D7">
        <w:rPr>
          <w:noProof/>
          <w:lang w:val="fr-FR"/>
        </w:rPr>
        <w:t xml:space="preserve">qui est </w:t>
      </w:r>
      <w:r w:rsidR="00AB4CC4" w:rsidRPr="00ED64D7">
        <w:rPr>
          <w:noProof/>
          <w:lang w:val="fr-FR"/>
        </w:rPr>
        <w:t xml:space="preserve">près de 3 fois supérieur à celui de la commune de </w:t>
      </w:r>
      <w:r w:rsidRPr="00ED64D7">
        <w:rPr>
          <w:noProof/>
          <w:lang w:val="fr-FR"/>
        </w:rPr>
        <w:t>Coppet</w:t>
      </w:r>
      <w:r w:rsidR="00AB4CC4" w:rsidRPr="00ED64D7">
        <w:rPr>
          <w:noProof/>
          <w:lang w:val="fr-FR"/>
        </w:rPr>
        <w:t xml:space="preserve"> (CHF 5 M</w:t>
      </w:r>
      <w:r w:rsidR="00ED64D7" w:rsidRPr="00ED64D7">
        <w:rPr>
          <w:noProof/>
          <w:lang w:val="fr-FR"/>
        </w:rPr>
        <w:t>io</w:t>
      </w:r>
      <w:r w:rsidR="00AB4CC4" w:rsidRPr="00ED64D7">
        <w:rPr>
          <w:noProof/>
          <w:lang w:val="fr-FR"/>
        </w:rPr>
        <w:t>)</w:t>
      </w:r>
      <w:r w:rsidR="00C26FEF" w:rsidRPr="00ED64D7">
        <w:rPr>
          <w:noProof/>
          <w:lang w:val="fr-FR"/>
        </w:rPr>
        <w:t xml:space="preserve">. Ce budget augmente de façon importante au fil des années. Une hausse de </w:t>
      </w:r>
      <w:r w:rsidR="00AB4CC4" w:rsidRPr="00ED64D7">
        <w:rPr>
          <w:noProof/>
          <w:lang w:val="fr-FR"/>
        </w:rPr>
        <w:t>22</w:t>
      </w:r>
      <w:r w:rsidR="00C26FEF" w:rsidRPr="00ED64D7">
        <w:rPr>
          <w:noProof/>
          <w:lang w:val="fr-FR"/>
        </w:rPr>
        <w:t xml:space="preserve">% des charges a été constatée lors du budget 2024 </w:t>
      </w:r>
      <w:r w:rsidR="00AB4CC4" w:rsidRPr="00ED64D7">
        <w:rPr>
          <w:noProof/>
          <w:lang w:val="fr-FR"/>
        </w:rPr>
        <w:t xml:space="preserve">par rapport à 2022, </w:t>
      </w:r>
      <w:r w:rsidR="00C26FEF" w:rsidRPr="00ED64D7">
        <w:rPr>
          <w:noProof/>
          <w:lang w:val="fr-FR"/>
        </w:rPr>
        <w:t xml:space="preserve">représentant une augmentation de charges de CHF </w:t>
      </w:r>
      <w:r w:rsidR="00AB4CC4" w:rsidRPr="00ED64D7">
        <w:rPr>
          <w:noProof/>
          <w:lang w:val="fr-FR"/>
        </w:rPr>
        <w:t>3</w:t>
      </w:r>
      <w:r w:rsidR="00C26FEF" w:rsidRPr="00ED64D7">
        <w:rPr>
          <w:noProof/>
          <w:lang w:val="fr-FR"/>
        </w:rPr>
        <w:t>'000'000.-</w:t>
      </w:r>
      <w:r w:rsidR="00AB4CC4" w:rsidRPr="00ED64D7">
        <w:rPr>
          <w:noProof/>
          <w:lang w:val="fr-FR"/>
        </w:rPr>
        <w:t xml:space="preserve"> en deux ans</w:t>
      </w:r>
      <w:r w:rsidR="00C26FEF" w:rsidRPr="00ED64D7">
        <w:rPr>
          <w:noProof/>
          <w:lang w:val="fr-FR"/>
        </w:rPr>
        <w:t xml:space="preserve">. Est-ce </w:t>
      </w:r>
      <w:r w:rsidR="00C26FEF" w:rsidRPr="00ED64D7">
        <w:rPr>
          <w:noProof/>
          <w:lang w:val="fr-FR"/>
        </w:rPr>
        <w:lastRenderedPageBreak/>
        <w:t>normal que nos délégués vote</w:t>
      </w:r>
      <w:r w:rsidR="00ED64D7" w:rsidRPr="00ED64D7">
        <w:rPr>
          <w:noProof/>
          <w:lang w:val="fr-FR"/>
        </w:rPr>
        <w:t>nt</w:t>
      </w:r>
      <w:r w:rsidR="00C26FEF" w:rsidRPr="00ED64D7">
        <w:rPr>
          <w:noProof/>
          <w:lang w:val="fr-FR"/>
        </w:rPr>
        <w:t xml:space="preserve"> de telle</w:t>
      </w:r>
      <w:r w:rsidR="00211A7D" w:rsidRPr="00ED64D7">
        <w:rPr>
          <w:noProof/>
          <w:lang w:val="fr-FR"/>
        </w:rPr>
        <w:t>s</w:t>
      </w:r>
      <w:r w:rsidR="00C26FEF" w:rsidRPr="00ED64D7">
        <w:rPr>
          <w:noProof/>
          <w:lang w:val="fr-FR"/>
        </w:rPr>
        <w:t xml:space="preserve"> augmentation</w:t>
      </w:r>
      <w:r w:rsidR="00211A7D" w:rsidRPr="00ED64D7">
        <w:rPr>
          <w:noProof/>
          <w:lang w:val="fr-FR"/>
        </w:rPr>
        <w:t>s</w:t>
      </w:r>
      <w:r w:rsidR="00C26FEF" w:rsidRPr="00ED64D7">
        <w:rPr>
          <w:noProof/>
          <w:lang w:val="fr-FR"/>
        </w:rPr>
        <w:t xml:space="preserve"> de charges sans</w:t>
      </w:r>
      <w:r w:rsidR="00211A7D" w:rsidRPr="00ED64D7">
        <w:rPr>
          <w:noProof/>
          <w:lang w:val="fr-FR"/>
        </w:rPr>
        <w:t xml:space="preserve"> </w:t>
      </w:r>
      <w:r w:rsidR="00C26FEF" w:rsidRPr="00ED64D7">
        <w:rPr>
          <w:noProof/>
          <w:lang w:val="fr-FR"/>
        </w:rPr>
        <w:t xml:space="preserve">que notre conseil en ait la moindre idée ou qu’il n’ait pu, à tout le moins, </w:t>
      </w:r>
      <w:r w:rsidR="00ED64D7" w:rsidRPr="00ED64D7">
        <w:rPr>
          <w:noProof/>
          <w:lang w:val="fr-FR"/>
        </w:rPr>
        <w:t>en être informé et en discuter ?</w:t>
      </w:r>
    </w:p>
    <w:p w14:paraId="144E91C6" w14:textId="77777777" w:rsidR="001351A6" w:rsidRPr="001351A6" w:rsidRDefault="001351A6" w:rsidP="001351A6">
      <w:pPr>
        <w:pStyle w:val="Paragraphedeliste"/>
        <w:rPr>
          <w:noProof/>
          <w:lang w:val="fr-FR"/>
        </w:rPr>
      </w:pPr>
    </w:p>
    <w:p w14:paraId="0174108F" w14:textId="601C07A2" w:rsidR="00C26FEF" w:rsidRPr="001351A6" w:rsidRDefault="00F80BF8" w:rsidP="001351A6">
      <w:pPr>
        <w:spacing w:line="240" w:lineRule="auto"/>
        <w:jc w:val="both"/>
        <w:rPr>
          <w:noProof/>
          <w:lang w:val="fr-FR"/>
        </w:rPr>
      </w:pPr>
      <w:r>
        <w:rPr>
          <w:noProof/>
          <w:lang w:val="fr-FR"/>
        </w:rPr>
        <w:t>Les</w:t>
      </w:r>
      <w:r w:rsidR="00C26FEF" w:rsidRPr="001351A6">
        <w:rPr>
          <w:noProof/>
          <w:lang w:val="fr-FR"/>
        </w:rPr>
        <w:t xml:space="preserve"> déficits de communication, de transparence et de fonctionnement ont été pris au sérieux au niveau cantonal. </w:t>
      </w:r>
      <w:r w:rsidR="00C26FEF" w:rsidRPr="001351A6">
        <w:rPr>
          <w:b/>
          <w:bCs/>
          <w:noProof/>
          <w:u w:val="single"/>
          <w:lang w:val="fr-FR"/>
        </w:rPr>
        <w:t>La Cour des compte</w:t>
      </w:r>
      <w:r w:rsidR="003C7E8E" w:rsidRPr="001351A6">
        <w:rPr>
          <w:b/>
          <w:bCs/>
          <w:noProof/>
          <w:u w:val="single"/>
          <w:lang w:val="fr-FR"/>
        </w:rPr>
        <w:t>s</w:t>
      </w:r>
      <w:r w:rsidR="00211A7D" w:rsidRPr="001351A6">
        <w:rPr>
          <w:b/>
          <w:bCs/>
          <w:noProof/>
          <w:u w:val="single"/>
          <w:lang w:val="fr-FR"/>
        </w:rPr>
        <w:t xml:space="preserve"> s’est saisie </w:t>
      </w:r>
      <w:r w:rsidR="004B4F23" w:rsidRPr="001351A6">
        <w:rPr>
          <w:b/>
          <w:bCs/>
          <w:noProof/>
          <w:u w:val="single"/>
          <w:lang w:val="fr-FR"/>
        </w:rPr>
        <w:t>du dossier des associations de communes</w:t>
      </w:r>
      <w:r w:rsidR="00211A7D" w:rsidRPr="001351A6">
        <w:rPr>
          <w:b/>
          <w:bCs/>
          <w:noProof/>
          <w:u w:val="single"/>
          <w:lang w:val="fr-FR"/>
        </w:rPr>
        <w:t xml:space="preserve"> </w:t>
      </w:r>
      <w:r w:rsidR="00ED64D7" w:rsidRPr="001351A6">
        <w:rPr>
          <w:b/>
          <w:bCs/>
          <w:noProof/>
          <w:u w:val="single"/>
          <w:lang w:val="fr-FR"/>
        </w:rPr>
        <w:t xml:space="preserve">et </w:t>
      </w:r>
      <w:r w:rsidR="00C26FEF" w:rsidRPr="001351A6">
        <w:rPr>
          <w:b/>
          <w:bCs/>
          <w:noProof/>
          <w:u w:val="single"/>
          <w:lang w:val="fr-FR"/>
        </w:rPr>
        <w:t>a rédigé un rapport</w:t>
      </w:r>
      <w:r w:rsidR="00C26FEF" w:rsidRPr="004B4F23">
        <w:rPr>
          <w:rStyle w:val="Appelnotedebasdep"/>
          <w:b/>
          <w:bCs/>
          <w:noProof/>
          <w:u w:val="single"/>
          <w:lang w:val="fr-FR"/>
        </w:rPr>
        <w:footnoteReference w:id="1"/>
      </w:r>
      <w:r w:rsidR="00211A7D" w:rsidRPr="001351A6">
        <w:rPr>
          <w:noProof/>
          <w:lang w:val="fr-FR"/>
        </w:rPr>
        <w:t xml:space="preserve"> complet</w:t>
      </w:r>
      <w:r w:rsidR="00C26FEF" w:rsidRPr="001351A6">
        <w:rPr>
          <w:noProof/>
          <w:lang w:val="fr-FR"/>
        </w:rPr>
        <w:t xml:space="preserve"> à ce sujet. Ce dernier émet</w:t>
      </w:r>
      <w:r w:rsidR="00ED64D7" w:rsidRPr="001351A6">
        <w:rPr>
          <w:noProof/>
          <w:lang w:val="fr-FR"/>
        </w:rPr>
        <w:t xml:space="preserve"> </w:t>
      </w:r>
      <w:r w:rsidR="00C26FEF" w:rsidRPr="001351A6">
        <w:rPr>
          <w:noProof/>
          <w:lang w:val="fr-FR"/>
        </w:rPr>
        <w:t>7 recommandations</w:t>
      </w:r>
      <w:r w:rsidR="00211A7D" w:rsidRPr="001351A6">
        <w:rPr>
          <w:noProof/>
          <w:lang w:val="fr-FR"/>
        </w:rPr>
        <w:t>. Une de ces recommandation</w:t>
      </w:r>
      <w:r w:rsidR="00503CAF" w:rsidRPr="001351A6">
        <w:rPr>
          <w:noProof/>
          <w:lang w:val="fr-FR"/>
        </w:rPr>
        <w:t>s</w:t>
      </w:r>
      <w:r w:rsidR="00211A7D" w:rsidRPr="001351A6">
        <w:rPr>
          <w:noProof/>
          <w:lang w:val="fr-FR"/>
        </w:rPr>
        <w:t xml:space="preserve"> traite directement du rôle des délégués</w:t>
      </w:r>
      <w:r w:rsidR="00503CAF" w:rsidRPr="001351A6">
        <w:rPr>
          <w:noProof/>
          <w:lang w:val="fr-FR"/>
        </w:rPr>
        <w:t>. La Cour constate que « pour être efficace cette délégation doit être cadrée</w:t>
      </w:r>
      <w:r w:rsidR="006F35CB">
        <w:rPr>
          <w:noProof/>
          <w:lang w:val="fr-FR"/>
        </w:rPr>
        <w:t xml:space="preserve"> </w:t>
      </w:r>
      <w:r w:rsidR="00503CAF" w:rsidRPr="001351A6">
        <w:rPr>
          <w:noProof/>
          <w:lang w:val="fr-FR"/>
        </w:rPr>
        <w:t xml:space="preserve">». Elle </w:t>
      </w:r>
      <w:r w:rsidR="00211A7D" w:rsidRPr="001351A6">
        <w:rPr>
          <w:noProof/>
          <w:lang w:val="fr-FR"/>
        </w:rPr>
        <w:t xml:space="preserve">prévoit </w:t>
      </w:r>
      <w:r w:rsidR="00503CAF" w:rsidRPr="001351A6">
        <w:rPr>
          <w:noProof/>
          <w:lang w:val="fr-FR"/>
        </w:rPr>
        <w:t xml:space="preserve">à ce titre </w:t>
      </w:r>
      <w:r w:rsidR="00211A7D" w:rsidRPr="001351A6">
        <w:rPr>
          <w:noProof/>
          <w:lang w:val="fr-FR"/>
        </w:rPr>
        <w:t>qu</w:t>
      </w:r>
      <w:r w:rsidR="00503CAF" w:rsidRPr="001351A6">
        <w:rPr>
          <w:noProof/>
          <w:lang w:val="fr-FR"/>
        </w:rPr>
        <w:t>’</w:t>
      </w:r>
      <w:r w:rsidR="00C26FEF" w:rsidRPr="001351A6">
        <w:rPr>
          <w:noProof/>
          <w:lang w:val="fr-FR"/>
        </w:rPr>
        <w:t>« </w:t>
      </w:r>
      <w:r w:rsidR="00211A7D" w:rsidRPr="001351A6">
        <w:rPr>
          <w:noProof/>
          <w:lang w:val="fr-FR"/>
        </w:rPr>
        <w:t>Une c</w:t>
      </w:r>
      <w:r w:rsidR="00503CAF" w:rsidRPr="001351A6">
        <w:rPr>
          <w:noProof/>
          <w:lang w:val="fr-FR"/>
        </w:rPr>
        <w:t>la</w:t>
      </w:r>
      <w:r w:rsidR="00211A7D" w:rsidRPr="001351A6">
        <w:rPr>
          <w:noProof/>
          <w:lang w:val="fr-FR"/>
        </w:rPr>
        <w:t>rification des rôles et des reponsabilités des délégués communaux dans les organes des associations s’avère indispensable</w:t>
      </w:r>
      <w:r w:rsidR="000F7517">
        <w:rPr>
          <w:noProof/>
          <w:lang w:val="fr-FR"/>
        </w:rPr>
        <w:t xml:space="preserve"> » en ajoutant que « tout </w:t>
      </w:r>
      <w:r w:rsidR="001F4FE8">
        <w:rPr>
          <w:noProof/>
          <w:lang w:val="fr-FR"/>
        </w:rPr>
        <w:t>délégué</w:t>
      </w:r>
      <w:r w:rsidR="000F7517">
        <w:rPr>
          <w:noProof/>
          <w:lang w:val="fr-FR"/>
        </w:rPr>
        <w:t xml:space="preserve"> au cons</w:t>
      </w:r>
      <w:r w:rsidR="001F4FE8">
        <w:rPr>
          <w:noProof/>
          <w:lang w:val="fr-FR"/>
        </w:rPr>
        <w:t>ei</w:t>
      </w:r>
      <w:r w:rsidR="000F7517">
        <w:rPr>
          <w:noProof/>
          <w:lang w:val="fr-FR"/>
        </w:rPr>
        <w:t>l intercommunal devrait comprendre les attentes de sa commune par rapport à sa mission » (recommandation n° 4).</w:t>
      </w:r>
    </w:p>
    <w:p w14:paraId="6CB2EC28" w14:textId="68C39936" w:rsidR="00C26FEF" w:rsidRDefault="00211A7D" w:rsidP="005E280A">
      <w:pPr>
        <w:spacing w:line="240" w:lineRule="auto"/>
        <w:jc w:val="both"/>
        <w:rPr>
          <w:noProof/>
          <w:lang w:val="fr-FR"/>
        </w:rPr>
      </w:pPr>
      <w:r>
        <w:rPr>
          <w:noProof/>
          <w:lang w:val="fr-FR"/>
        </w:rPr>
        <w:t xml:space="preserve">Ainsi, en se basant sur les différentes expériences que nous avons pu avoir lors de cette législature et sur l’audit de la Cour des comptes de l’Etat de Vaud, il nous semblerait important que notre </w:t>
      </w:r>
      <w:r w:rsidR="00C86B47">
        <w:rPr>
          <w:noProof/>
          <w:lang w:val="fr-FR"/>
        </w:rPr>
        <w:t>règlement</w:t>
      </w:r>
      <w:r>
        <w:rPr>
          <w:noProof/>
          <w:lang w:val="fr-FR"/>
        </w:rPr>
        <w:t xml:space="preserve"> communal réponde plus clairement aux questions suivantes :</w:t>
      </w:r>
    </w:p>
    <w:p w14:paraId="090B563A" w14:textId="77777777" w:rsidR="0036538E" w:rsidRDefault="00211A7D" w:rsidP="00211A7D">
      <w:pPr>
        <w:pStyle w:val="Paragraphedeliste"/>
        <w:numPr>
          <w:ilvl w:val="0"/>
          <w:numId w:val="6"/>
        </w:numPr>
        <w:spacing w:line="240" w:lineRule="auto"/>
        <w:jc w:val="both"/>
        <w:rPr>
          <w:noProof/>
          <w:lang w:val="fr-FR"/>
        </w:rPr>
      </w:pPr>
      <w:r>
        <w:rPr>
          <w:noProof/>
          <w:lang w:val="fr-FR"/>
        </w:rPr>
        <w:t>Quel est le cadre précis du mandat de délégation ?</w:t>
      </w:r>
      <w:r w:rsidR="0036538E">
        <w:rPr>
          <w:noProof/>
          <w:lang w:val="fr-FR"/>
        </w:rPr>
        <w:t xml:space="preserve"> </w:t>
      </w:r>
    </w:p>
    <w:p w14:paraId="15134325" w14:textId="219749CF" w:rsidR="00211A7D" w:rsidRDefault="0036538E" w:rsidP="00211A7D">
      <w:pPr>
        <w:pStyle w:val="Paragraphedeliste"/>
        <w:numPr>
          <w:ilvl w:val="0"/>
          <w:numId w:val="6"/>
        </w:numPr>
        <w:spacing w:line="240" w:lineRule="auto"/>
        <w:jc w:val="both"/>
        <w:rPr>
          <w:noProof/>
          <w:lang w:val="fr-FR"/>
        </w:rPr>
      </w:pPr>
      <w:r>
        <w:rPr>
          <w:noProof/>
          <w:lang w:val="fr-FR"/>
        </w:rPr>
        <w:t>Pour quelle mission et pour quelles attentes ?</w:t>
      </w:r>
    </w:p>
    <w:p w14:paraId="7D0034F3" w14:textId="406BCE26" w:rsidR="0036538E" w:rsidRDefault="0036538E" w:rsidP="00211A7D">
      <w:pPr>
        <w:pStyle w:val="Paragraphedeliste"/>
        <w:numPr>
          <w:ilvl w:val="0"/>
          <w:numId w:val="6"/>
        </w:numPr>
        <w:spacing w:line="240" w:lineRule="auto"/>
        <w:jc w:val="both"/>
        <w:rPr>
          <w:noProof/>
          <w:lang w:val="fr-FR"/>
        </w:rPr>
      </w:pPr>
      <w:r>
        <w:rPr>
          <w:noProof/>
          <w:lang w:val="fr-FR"/>
        </w:rPr>
        <w:t>Un acte formel de délégation est-il prévu et sous quelle forme ?</w:t>
      </w:r>
    </w:p>
    <w:p w14:paraId="60911231" w14:textId="38171598" w:rsidR="0036538E" w:rsidRDefault="000F7517" w:rsidP="00211A7D">
      <w:pPr>
        <w:pStyle w:val="Paragraphedeliste"/>
        <w:numPr>
          <w:ilvl w:val="0"/>
          <w:numId w:val="6"/>
        </w:numPr>
        <w:spacing w:line="240" w:lineRule="auto"/>
        <w:jc w:val="both"/>
        <w:rPr>
          <w:noProof/>
          <w:lang w:val="fr-FR"/>
        </w:rPr>
      </w:pPr>
      <w:r>
        <w:rPr>
          <w:noProof/>
          <w:lang w:val="fr-FR"/>
        </w:rPr>
        <w:t>Quand et comment sont transmis les attentes et objectifs de la commune auprès des délégués</w:t>
      </w:r>
      <w:r w:rsidR="003C7E8E">
        <w:rPr>
          <w:noProof/>
          <w:lang w:val="fr-FR"/>
        </w:rPr>
        <w:t xml:space="preserve"> (Recom</w:t>
      </w:r>
      <w:r w:rsidR="00820D37">
        <w:rPr>
          <w:noProof/>
          <w:lang w:val="fr-FR"/>
        </w:rPr>
        <w:t>mandation</w:t>
      </w:r>
      <w:r w:rsidR="003C7E8E">
        <w:rPr>
          <w:noProof/>
          <w:lang w:val="fr-FR"/>
        </w:rPr>
        <w:t xml:space="preserve"> n°4 CC) ?</w:t>
      </w:r>
    </w:p>
    <w:p w14:paraId="7E5DA051" w14:textId="77777777" w:rsidR="0036538E" w:rsidRDefault="00211A7D" w:rsidP="00211A7D">
      <w:pPr>
        <w:pStyle w:val="Paragraphedeliste"/>
        <w:numPr>
          <w:ilvl w:val="0"/>
          <w:numId w:val="6"/>
        </w:numPr>
        <w:spacing w:line="240" w:lineRule="auto"/>
        <w:jc w:val="both"/>
        <w:rPr>
          <w:noProof/>
          <w:lang w:val="fr-FR"/>
        </w:rPr>
      </w:pPr>
      <w:r>
        <w:rPr>
          <w:noProof/>
          <w:lang w:val="fr-FR"/>
        </w:rPr>
        <w:t xml:space="preserve">Les délégués </w:t>
      </w:r>
      <w:r w:rsidR="0036538E">
        <w:rPr>
          <w:noProof/>
          <w:lang w:val="fr-FR"/>
        </w:rPr>
        <w:t xml:space="preserve">auprès </w:t>
      </w:r>
      <w:r>
        <w:rPr>
          <w:noProof/>
          <w:lang w:val="fr-FR"/>
        </w:rPr>
        <w:t>d’un Conseil intercommunal ont-ils une relation avec nos commission</w:t>
      </w:r>
      <w:r w:rsidR="0036538E">
        <w:rPr>
          <w:noProof/>
          <w:lang w:val="fr-FR"/>
        </w:rPr>
        <w:t>s</w:t>
      </w:r>
      <w:r>
        <w:rPr>
          <w:noProof/>
          <w:lang w:val="fr-FR"/>
        </w:rPr>
        <w:t xml:space="preserve"> permamentes des finances et de gestion</w:t>
      </w:r>
      <w:r w:rsidR="0036538E">
        <w:rPr>
          <w:noProof/>
          <w:lang w:val="fr-FR"/>
        </w:rPr>
        <w:t xml:space="preserve"> ? </w:t>
      </w:r>
    </w:p>
    <w:p w14:paraId="0112C1D8" w14:textId="77777777" w:rsidR="003C7E8E" w:rsidRDefault="00211A7D" w:rsidP="00211A7D">
      <w:pPr>
        <w:pStyle w:val="Paragraphedeliste"/>
        <w:numPr>
          <w:ilvl w:val="0"/>
          <w:numId w:val="6"/>
        </w:numPr>
        <w:spacing w:line="240" w:lineRule="auto"/>
        <w:jc w:val="both"/>
        <w:rPr>
          <w:noProof/>
          <w:lang w:val="fr-FR"/>
        </w:rPr>
      </w:pPr>
      <w:r>
        <w:rPr>
          <w:noProof/>
          <w:lang w:val="fr-FR"/>
        </w:rPr>
        <w:t xml:space="preserve">Un rapport écrit des délégués au Conseil est-il prévu ? </w:t>
      </w:r>
      <w:r w:rsidR="003C7E8E">
        <w:rPr>
          <w:noProof/>
          <w:lang w:val="fr-FR"/>
        </w:rPr>
        <w:t xml:space="preserve">Sa fréquence, à quel moment et pour quels objets ? </w:t>
      </w:r>
    </w:p>
    <w:p w14:paraId="2AF23D3A" w14:textId="07726B23" w:rsidR="003C7E8E" w:rsidRDefault="00211A7D" w:rsidP="00211A7D">
      <w:pPr>
        <w:pStyle w:val="Paragraphedeliste"/>
        <w:numPr>
          <w:ilvl w:val="0"/>
          <w:numId w:val="6"/>
        </w:numPr>
        <w:spacing w:line="240" w:lineRule="auto"/>
        <w:jc w:val="both"/>
        <w:rPr>
          <w:noProof/>
          <w:lang w:val="fr-FR"/>
        </w:rPr>
      </w:pPr>
      <w:r>
        <w:rPr>
          <w:noProof/>
          <w:lang w:val="fr-FR"/>
        </w:rPr>
        <w:t>Est-</w:t>
      </w:r>
      <w:r w:rsidR="003478B2">
        <w:rPr>
          <w:noProof/>
          <w:lang w:val="fr-FR"/>
        </w:rPr>
        <w:t>il</w:t>
      </w:r>
      <w:r>
        <w:rPr>
          <w:noProof/>
          <w:lang w:val="fr-FR"/>
        </w:rPr>
        <w:t xml:space="preserve"> possible d’ouvrir un point à l’ordre du jour permettant aux </w:t>
      </w:r>
      <w:r w:rsidR="003C7E8E">
        <w:rPr>
          <w:noProof/>
          <w:lang w:val="fr-FR"/>
        </w:rPr>
        <w:t>C</w:t>
      </w:r>
      <w:r>
        <w:rPr>
          <w:noProof/>
          <w:lang w:val="fr-FR"/>
        </w:rPr>
        <w:t>onseillers</w:t>
      </w:r>
      <w:r w:rsidR="0036538E">
        <w:rPr>
          <w:noProof/>
          <w:lang w:val="fr-FR"/>
        </w:rPr>
        <w:t xml:space="preserve"> communaux</w:t>
      </w:r>
      <w:r>
        <w:rPr>
          <w:noProof/>
          <w:lang w:val="fr-FR"/>
        </w:rPr>
        <w:t xml:space="preserve"> de poser des questions </w:t>
      </w:r>
      <w:r w:rsidR="003C7E8E">
        <w:rPr>
          <w:noProof/>
          <w:lang w:val="fr-FR"/>
        </w:rPr>
        <w:t>et de faire également des propositions aux délégués ?</w:t>
      </w:r>
    </w:p>
    <w:p w14:paraId="204511C8" w14:textId="6F668213" w:rsidR="00211A7D" w:rsidRPr="00211A7D" w:rsidRDefault="003C7E8E" w:rsidP="00211A7D">
      <w:pPr>
        <w:pStyle w:val="Paragraphedeliste"/>
        <w:numPr>
          <w:ilvl w:val="0"/>
          <w:numId w:val="6"/>
        </w:numPr>
        <w:spacing w:line="240" w:lineRule="auto"/>
        <w:jc w:val="both"/>
        <w:rPr>
          <w:noProof/>
          <w:lang w:val="fr-FR"/>
        </w:rPr>
      </w:pPr>
      <w:r>
        <w:rPr>
          <w:noProof/>
          <w:lang w:val="fr-FR"/>
        </w:rPr>
        <w:t>U</w:t>
      </w:r>
      <w:r w:rsidR="00211A7D">
        <w:rPr>
          <w:noProof/>
          <w:lang w:val="fr-FR"/>
        </w:rPr>
        <w:t xml:space="preserve">n vote consultatif du </w:t>
      </w:r>
      <w:r>
        <w:rPr>
          <w:noProof/>
          <w:lang w:val="fr-FR"/>
        </w:rPr>
        <w:t>C</w:t>
      </w:r>
      <w:r w:rsidR="00211A7D">
        <w:rPr>
          <w:noProof/>
          <w:lang w:val="fr-FR"/>
        </w:rPr>
        <w:t>onseil sur des objets essentiels </w:t>
      </w:r>
      <w:r>
        <w:rPr>
          <w:noProof/>
          <w:lang w:val="fr-FR"/>
        </w:rPr>
        <w:t>est-il possible ?</w:t>
      </w:r>
    </w:p>
    <w:p w14:paraId="358A9680" w14:textId="6017C1EB" w:rsidR="00B376CE" w:rsidRDefault="00C446AC" w:rsidP="007472E5">
      <w:pPr>
        <w:jc w:val="both"/>
        <w:rPr>
          <w:noProof/>
          <w:lang w:val="fr-FR"/>
        </w:rPr>
      </w:pPr>
      <w:r w:rsidRPr="00A56043">
        <w:rPr>
          <w:noProof/>
          <w:lang w:val="fr-FR"/>
        </w:rPr>
        <w:t>Considérant ce qui a été présenté, l</w:t>
      </w:r>
      <w:r w:rsidR="00586ADF" w:rsidRPr="00A56043">
        <w:rPr>
          <w:noProof/>
          <w:lang w:val="fr-FR"/>
        </w:rPr>
        <w:t>es soussignés déposent l</w:t>
      </w:r>
      <w:r w:rsidR="009946FD">
        <w:rPr>
          <w:noProof/>
          <w:lang w:val="fr-FR"/>
        </w:rPr>
        <w:t>a présente motion</w:t>
      </w:r>
      <w:r w:rsidR="00C86B47">
        <w:rPr>
          <w:noProof/>
          <w:lang w:val="fr-FR"/>
        </w:rPr>
        <w:t xml:space="preserve"> </w:t>
      </w:r>
      <w:r w:rsidR="009946FD">
        <w:rPr>
          <w:noProof/>
          <w:lang w:val="fr-FR"/>
        </w:rPr>
        <w:t>et demande</w:t>
      </w:r>
      <w:r w:rsidR="003C7E8E">
        <w:rPr>
          <w:noProof/>
          <w:lang w:val="fr-FR"/>
        </w:rPr>
        <w:t>nt</w:t>
      </w:r>
      <w:r w:rsidR="006F35CB">
        <w:rPr>
          <w:noProof/>
          <w:lang w:val="fr-FR"/>
        </w:rPr>
        <w:t> :</w:t>
      </w:r>
    </w:p>
    <w:p w14:paraId="50016BD6" w14:textId="173D117D" w:rsidR="006F1093" w:rsidRPr="00E4701F" w:rsidRDefault="009946FD" w:rsidP="00B376CE">
      <w:pPr>
        <w:pStyle w:val="Paragraphedeliste"/>
        <w:numPr>
          <w:ilvl w:val="0"/>
          <w:numId w:val="4"/>
        </w:numPr>
        <w:jc w:val="both"/>
        <w:rPr>
          <w:b/>
          <w:bCs/>
          <w:noProof/>
          <w:lang w:val="fr-FR"/>
        </w:rPr>
      </w:pPr>
      <w:r w:rsidRPr="00B376CE">
        <w:rPr>
          <w:b/>
          <w:bCs/>
          <w:noProof/>
          <w:lang w:val="fr-FR"/>
        </w:rPr>
        <w:t>que cette de</w:t>
      </w:r>
      <w:r w:rsidR="00B376CE" w:rsidRPr="00B376CE">
        <w:rPr>
          <w:b/>
          <w:bCs/>
          <w:noProof/>
          <w:lang w:val="fr-FR"/>
        </w:rPr>
        <w:t xml:space="preserve">rnière soit renvoyée à une commission </w:t>
      </w:r>
      <w:r w:rsidR="003C7E8E">
        <w:rPr>
          <w:b/>
          <w:bCs/>
          <w:noProof/>
          <w:lang w:val="fr-FR"/>
        </w:rPr>
        <w:t xml:space="preserve">ad-hoc </w:t>
      </w:r>
      <w:r w:rsidR="00B376CE" w:rsidRPr="00B376CE">
        <w:rPr>
          <w:b/>
          <w:bCs/>
          <w:noProof/>
          <w:lang w:val="fr-FR"/>
        </w:rPr>
        <w:t>qui se</w:t>
      </w:r>
      <w:r w:rsidR="003C7E8E">
        <w:rPr>
          <w:b/>
          <w:bCs/>
          <w:noProof/>
          <w:lang w:val="fr-FR"/>
        </w:rPr>
        <w:t>ra</w:t>
      </w:r>
      <w:r w:rsidR="00B376CE" w:rsidRPr="00B376CE">
        <w:rPr>
          <w:b/>
          <w:bCs/>
          <w:noProof/>
          <w:lang w:val="fr-FR"/>
        </w:rPr>
        <w:t xml:space="preserve"> chargée de rapporter sur la question de sa prise en considération</w:t>
      </w:r>
      <w:r w:rsidR="00B376CE">
        <w:rPr>
          <w:b/>
          <w:bCs/>
          <w:noProof/>
          <w:lang w:val="fr-FR"/>
        </w:rPr>
        <w:t xml:space="preserve"> (art. 94 al. 2 let. B de notre règlement)</w:t>
      </w:r>
      <w:r w:rsidR="00B376CE" w:rsidRPr="00B376CE">
        <w:rPr>
          <w:b/>
          <w:bCs/>
          <w:noProof/>
          <w:lang w:val="fr-FR"/>
        </w:rPr>
        <w:t xml:space="preserve"> </w:t>
      </w:r>
      <w:r w:rsidR="008B1E61" w:rsidRPr="00B376CE">
        <w:rPr>
          <w:b/>
          <w:bCs/>
          <w:noProof/>
        </w:rPr>
        <w:t>:</w:t>
      </w:r>
    </w:p>
    <w:p w14:paraId="7913CF28" w14:textId="77777777" w:rsidR="00C86B47" w:rsidRDefault="00C86B47" w:rsidP="006F1093">
      <w:pPr>
        <w:ind w:left="720"/>
        <w:rPr>
          <w:i/>
          <w:iCs/>
          <w:noProof/>
          <w:lang w:val="fr-FR"/>
        </w:rPr>
      </w:pPr>
    </w:p>
    <w:p w14:paraId="084EA0AE" w14:textId="77777777" w:rsidR="00537CFC" w:rsidRDefault="00537CFC" w:rsidP="006F1093">
      <w:pPr>
        <w:ind w:left="720"/>
        <w:rPr>
          <w:i/>
          <w:iCs/>
          <w:noProof/>
          <w:lang w:val="fr-FR"/>
        </w:rPr>
      </w:pPr>
    </w:p>
    <w:p w14:paraId="016D0BD9" w14:textId="77777777" w:rsidR="00537CFC" w:rsidRDefault="00537CFC" w:rsidP="006F1093">
      <w:pPr>
        <w:ind w:left="720"/>
        <w:rPr>
          <w:i/>
          <w:iCs/>
          <w:noProof/>
          <w:lang w:val="fr-FR"/>
        </w:rPr>
      </w:pPr>
    </w:p>
    <w:p w14:paraId="0592A360" w14:textId="77777777" w:rsidR="00537CFC" w:rsidRDefault="00537CFC" w:rsidP="006F1093">
      <w:pPr>
        <w:ind w:left="720"/>
        <w:rPr>
          <w:i/>
          <w:iCs/>
          <w:noProof/>
          <w:lang w:val="fr-FR"/>
        </w:rPr>
      </w:pPr>
    </w:p>
    <w:p w14:paraId="0BDC0C09" w14:textId="1BE0565C" w:rsidR="004600C8" w:rsidRDefault="00DA2C23" w:rsidP="00DA2C23">
      <w:pPr>
        <w:ind w:left="5664" w:firstLine="708"/>
        <w:rPr>
          <w:i/>
          <w:iCs/>
          <w:noProof/>
          <w:lang w:val="fr-FR"/>
        </w:rPr>
      </w:pPr>
      <w:r>
        <w:rPr>
          <w:i/>
          <w:iCs/>
          <w:noProof/>
          <w:lang w:val="fr-FR"/>
        </w:rPr>
        <w:t>Vincent Moret</w:t>
      </w:r>
    </w:p>
    <w:p w14:paraId="3A54D45B" w14:textId="77777777" w:rsidR="00537CFC" w:rsidRDefault="00537CFC" w:rsidP="006F1093">
      <w:pPr>
        <w:ind w:left="720"/>
        <w:rPr>
          <w:i/>
          <w:iCs/>
          <w:noProof/>
          <w:lang w:val="fr-FR"/>
        </w:rPr>
      </w:pPr>
    </w:p>
    <w:p w14:paraId="7C771C29" w14:textId="77777777" w:rsidR="00537CFC" w:rsidRDefault="00537CFC" w:rsidP="006F1093">
      <w:pPr>
        <w:ind w:left="720"/>
        <w:rPr>
          <w:i/>
          <w:iCs/>
          <w:noProof/>
          <w:lang w:val="fr-FR"/>
        </w:rPr>
      </w:pPr>
    </w:p>
    <w:p w14:paraId="52773874" w14:textId="77777777" w:rsidR="00537CFC" w:rsidRDefault="00537CFC" w:rsidP="000F7517">
      <w:pPr>
        <w:rPr>
          <w:i/>
          <w:iCs/>
          <w:noProof/>
          <w:lang w:val="fr-FR"/>
        </w:rPr>
      </w:pPr>
    </w:p>
    <w:p w14:paraId="3460DDB8" w14:textId="4116EB41" w:rsidR="0038668F" w:rsidRPr="00211A7D" w:rsidRDefault="0038668F" w:rsidP="00F747AD">
      <w:pPr>
        <w:rPr>
          <w:i/>
          <w:iCs/>
          <w:noProof/>
        </w:rPr>
      </w:pPr>
    </w:p>
    <w:sectPr w:rsidR="0038668F" w:rsidRPr="00211A7D" w:rsidSect="003C0DAA">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B6ECA" w14:textId="77777777" w:rsidR="003C0DAA" w:rsidRDefault="003C0DAA" w:rsidP="00C26FEF">
      <w:pPr>
        <w:spacing w:after="0" w:line="240" w:lineRule="auto"/>
      </w:pPr>
      <w:r>
        <w:separator/>
      </w:r>
    </w:p>
  </w:endnote>
  <w:endnote w:type="continuationSeparator" w:id="0">
    <w:p w14:paraId="766F5EDB" w14:textId="77777777" w:rsidR="003C0DAA" w:rsidRDefault="003C0DAA" w:rsidP="00C26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43311" w14:textId="77777777" w:rsidR="003C0DAA" w:rsidRDefault="003C0DAA" w:rsidP="00C26FEF">
      <w:pPr>
        <w:spacing w:after="0" w:line="240" w:lineRule="auto"/>
      </w:pPr>
      <w:r>
        <w:separator/>
      </w:r>
    </w:p>
  </w:footnote>
  <w:footnote w:type="continuationSeparator" w:id="0">
    <w:p w14:paraId="5FE201BA" w14:textId="77777777" w:rsidR="003C0DAA" w:rsidRDefault="003C0DAA" w:rsidP="00C26FEF">
      <w:pPr>
        <w:spacing w:after="0" w:line="240" w:lineRule="auto"/>
      </w:pPr>
      <w:r>
        <w:continuationSeparator/>
      </w:r>
    </w:p>
  </w:footnote>
  <w:footnote w:id="1">
    <w:p w14:paraId="07F98AD1" w14:textId="7D9D7980" w:rsidR="00C26FEF" w:rsidRDefault="00C26FEF">
      <w:pPr>
        <w:pStyle w:val="Notedebasdepage"/>
      </w:pPr>
      <w:r>
        <w:rPr>
          <w:rStyle w:val="Appelnotedebasdep"/>
        </w:rPr>
        <w:footnoteRef/>
      </w:r>
      <w:r>
        <w:t xml:space="preserve"> </w:t>
      </w:r>
      <w:r w:rsidRPr="00C26FEF">
        <w:t>http://www.publidoc.vd.ch/guestDownload/direct/38.%20Rapport%20final%20Cour%20Comptes%20-%20AC%20vaudoises.docx.pdf?path=/Company%20Home/VD/CHANC/SIEL/antilope/objet/CE/Communiqu%C3%A9%20de%20presse/2016/11/604682_38.%20Rapport%20final%20Cour%20Comptes%20-%20AC%20vaudoises.docx_20161123_1300689.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603"/>
    <w:multiLevelType w:val="hybridMultilevel"/>
    <w:tmpl w:val="3270759E"/>
    <w:lvl w:ilvl="0" w:tplc="AA9E174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DC7585"/>
    <w:multiLevelType w:val="hybridMultilevel"/>
    <w:tmpl w:val="F2E82E5E"/>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20482F36"/>
    <w:multiLevelType w:val="hybridMultilevel"/>
    <w:tmpl w:val="B97AFA0E"/>
    <w:lvl w:ilvl="0" w:tplc="B4B06DD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D37E71"/>
    <w:multiLevelType w:val="hybridMultilevel"/>
    <w:tmpl w:val="A8646FDC"/>
    <w:lvl w:ilvl="0" w:tplc="8DAA2EBE">
      <w:start w:val="1207"/>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383630BD"/>
    <w:multiLevelType w:val="hybridMultilevel"/>
    <w:tmpl w:val="6F5808A2"/>
    <w:lvl w:ilvl="0" w:tplc="687017D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C960C3"/>
    <w:multiLevelType w:val="hybridMultilevel"/>
    <w:tmpl w:val="F0A8DBD2"/>
    <w:lvl w:ilvl="0" w:tplc="27A07BD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1DB1F2D"/>
    <w:multiLevelType w:val="hybridMultilevel"/>
    <w:tmpl w:val="65D4E484"/>
    <w:lvl w:ilvl="0" w:tplc="6D04C378">
      <w:numFmt w:val="bullet"/>
      <w:lvlText w:val=""/>
      <w:lvlJc w:val="left"/>
      <w:pPr>
        <w:ind w:left="1080" w:hanging="360"/>
      </w:pPr>
      <w:rPr>
        <w:rFonts w:ascii="Wingdings" w:eastAsiaTheme="minorHAnsi" w:hAnsi="Wingdings" w:cstheme="minorBidi"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num w:numId="1" w16cid:durableId="848252548">
    <w:abstractNumId w:val="1"/>
  </w:num>
  <w:num w:numId="2" w16cid:durableId="2145460612">
    <w:abstractNumId w:val="5"/>
  </w:num>
  <w:num w:numId="3" w16cid:durableId="1093672216">
    <w:abstractNumId w:val="3"/>
  </w:num>
  <w:num w:numId="4" w16cid:durableId="2126538857">
    <w:abstractNumId w:val="2"/>
  </w:num>
  <w:num w:numId="5" w16cid:durableId="615868207">
    <w:abstractNumId w:val="0"/>
  </w:num>
  <w:num w:numId="6" w16cid:durableId="428551051">
    <w:abstractNumId w:val="4"/>
  </w:num>
  <w:num w:numId="7" w16cid:durableId="10086819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140"/>
    <w:rsid w:val="000448D1"/>
    <w:rsid w:val="00065700"/>
    <w:rsid w:val="000F299E"/>
    <w:rsid w:val="000F7517"/>
    <w:rsid w:val="001351A6"/>
    <w:rsid w:val="00136DF7"/>
    <w:rsid w:val="00153C93"/>
    <w:rsid w:val="001771A6"/>
    <w:rsid w:val="00184BCA"/>
    <w:rsid w:val="00194CA8"/>
    <w:rsid w:val="001E3E8A"/>
    <w:rsid w:val="001E4D34"/>
    <w:rsid w:val="001F4FE8"/>
    <w:rsid w:val="00211A7D"/>
    <w:rsid w:val="00277140"/>
    <w:rsid w:val="002A0B7C"/>
    <w:rsid w:val="002C2160"/>
    <w:rsid w:val="002C611B"/>
    <w:rsid w:val="002F3AA6"/>
    <w:rsid w:val="003478B2"/>
    <w:rsid w:val="0036538E"/>
    <w:rsid w:val="00376D48"/>
    <w:rsid w:val="0038668F"/>
    <w:rsid w:val="003A4255"/>
    <w:rsid w:val="003C0DAA"/>
    <w:rsid w:val="003C7E8E"/>
    <w:rsid w:val="003E49D9"/>
    <w:rsid w:val="003F19FF"/>
    <w:rsid w:val="004600C8"/>
    <w:rsid w:val="0047301C"/>
    <w:rsid w:val="00491EE0"/>
    <w:rsid w:val="004B4F23"/>
    <w:rsid w:val="004E516C"/>
    <w:rsid w:val="00503CAF"/>
    <w:rsid w:val="00521E4C"/>
    <w:rsid w:val="00537CFC"/>
    <w:rsid w:val="00541D61"/>
    <w:rsid w:val="00586ADF"/>
    <w:rsid w:val="005A52FA"/>
    <w:rsid w:val="005E280A"/>
    <w:rsid w:val="00650982"/>
    <w:rsid w:val="00690D27"/>
    <w:rsid w:val="006A5A1A"/>
    <w:rsid w:val="006D0C3E"/>
    <w:rsid w:val="006F1093"/>
    <w:rsid w:val="006F35CB"/>
    <w:rsid w:val="007128EA"/>
    <w:rsid w:val="007472E5"/>
    <w:rsid w:val="0076315A"/>
    <w:rsid w:val="007639DF"/>
    <w:rsid w:val="007B22C6"/>
    <w:rsid w:val="007D3CE0"/>
    <w:rsid w:val="007E5BDD"/>
    <w:rsid w:val="00820D37"/>
    <w:rsid w:val="00823120"/>
    <w:rsid w:val="00832500"/>
    <w:rsid w:val="0086586F"/>
    <w:rsid w:val="00892434"/>
    <w:rsid w:val="008B1E61"/>
    <w:rsid w:val="008C268B"/>
    <w:rsid w:val="009241A3"/>
    <w:rsid w:val="009946FD"/>
    <w:rsid w:val="009C34DE"/>
    <w:rsid w:val="009E4ECD"/>
    <w:rsid w:val="00A106DA"/>
    <w:rsid w:val="00A42326"/>
    <w:rsid w:val="00A43E47"/>
    <w:rsid w:val="00A56043"/>
    <w:rsid w:val="00A61C46"/>
    <w:rsid w:val="00A70033"/>
    <w:rsid w:val="00A70861"/>
    <w:rsid w:val="00A761CE"/>
    <w:rsid w:val="00AB4CC4"/>
    <w:rsid w:val="00B01E5D"/>
    <w:rsid w:val="00B13E44"/>
    <w:rsid w:val="00B376CE"/>
    <w:rsid w:val="00B605CF"/>
    <w:rsid w:val="00B81B6F"/>
    <w:rsid w:val="00BA412C"/>
    <w:rsid w:val="00BA736B"/>
    <w:rsid w:val="00BC58D4"/>
    <w:rsid w:val="00BD30BC"/>
    <w:rsid w:val="00BD4D1F"/>
    <w:rsid w:val="00BD6FA1"/>
    <w:rsid w:val="00BE374D"/>
    <w:rsid w:val="00C26FEF"/>
    <w:rsid w:val="00C413EF"/>
    <w:rsid w:val="00C446AC"/>
    <w:rsid w:val="00C76FA5"/>
    <w:rsid w:val="00C86B47"/>
    <w:rsid w:val="00CC0E69"/>
    <w:rsid w:val="00CE60C5"/>
    <w:rsid w:val="00CF2B38"/>
    <w:rsid w:val="00D101BC"/>
    <w:rsid w:val="00D3513A"/>
    <w:rsid w:val="00D518BD"/>
    <w:rsid w:val="00D97122"/>
    <w:rsid w:val="00DA2C23"/>
    <w:rsid w:val="00E228BF"/>
    <w:rsid w:val="00E40022"/>
    <w:rsid w:val="00E4701F"/>
    <w:rsid w:val="00E505EC"/>
    <w:rsid w:val="00E52E28"/>
    <w:rsid w:val="00E5606D"/>
    <w:rsid w:val="00EB587C"/>
    <w:rsid w:val="00ED64D7"/>
    <w:rsid w:val="00F05B95"/>
    <w:rsid w:val="00F747AD"/>
    <w:rsid w:val="00F76F75"/>
    <w:rsid w:val="00F80BF8"/>
    <w:rsid w:val="00F8351F"/>
    <w:rsid w:val="00F93B8D"/>
    <w:rsid w:val="00FB0068"/>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CD0AF0"/>
  <w15:docId w15:val="{36410DC7-8EE7-4454-BCB6-26E62CA3F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86ADF"/>
    <w:pPr>
      <w:ind w:left="720"/>
      <w:contextualSpacing/>
    </w:pPr>
  </w:style>
  <w:style w:type="paragraph" w:styleId="Notedebasdepage">
    <w:name w:val="footnote text"/>
    <w:basedOn w:val="Normal"/>
    <w:link w:val="NotedebasdepageCar"/>
    <w:uiPriority w:val="99"/>
    <w:semiHidden/>
    <w:unhideWhenUsed/>
    <w:rsid w:val="00C26FE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26FEF"/>
    <w:rPr>
      <w:sz w:val="20"/>
      <w:szCs w:val="20"/>
    </w:rPr>
  </w:style>
  <w:style w:type="character" w:styleId="Appelnotedebasdep">
    <w:name w:val="footnote reference"/>
    <w:basedOn w:val="Policepardfaut"/>
    <w:uiPriority w:val="99"/>
    <w:semiHidden/>
    <w:unhideWhenUsed/>
    <w:rsid w:val="00C26F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02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4EDE6-B96D-514E-A082-40B2A4E6C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737</Words>
  <Characters>4055</Characters>
  <Application>Microsoft Office Word</Application>
  <DocSecurity>0</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vincent moret</cp:lastModifiedBy>
  <cp:revision>12</cp:revision>
  <cp:lastPrinted>2023-02-07T15:36:00Z</cp:lastPrinted>
  <dcterms:created xsi:type="dcterms:W3CDTF">2024-02-18T18:09:00Z</dcterms:created>
  <dcterms:modified xsi:type="dcterms:W3CDTF">2024-03-04T07:26:00Z</dcterms:modified>
</cp:coreProperties>
</file>